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เงื่อนไข และกติกา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8.1 หัวข้อการประกวด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การวิจัยและนวัตกรรมด้านอุตสาหกรรมและสิ่งแวดล้อม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8.1.1 หัวข้อวิจัยต้องเป็นโครงงานวิจัยในการเรียนการสอนในหลักสูตรของนิสิต นักศึกษาระดับปริญญาตรี ที่กำลังศึกษาในระดับอุดมศึกษา และที่สำเร็จการศึกษามาแล้วในระหว่างปีการศึกษา 2561-2563 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8.1.2 หัวข้อวิจัยมีเนื้อหาขอบเขตของการวิจัยที่เป็นองค์ความรู้ เทคโนโลยี สิ่งประดิษฐ์และนวัตกรรม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ที่ออกแบบเพื่อนำไปใช้ประโยชน์ในการพัฒนา ด้านอุตสาหกรรม  ด้านวิศวกรรม  ด้านการเกษตร และด้านการเพิ่มมูลค่าเศรษฐกิจหมุนเวียนที่เป็นมิตรสิ่งแวดล้อม 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8.2 หลักเกณฑ์และเงื่อนไขการรับผลงาน</w:t>
      </w:r>
    </w:p>
    <w:p w:rsidR="00B15CB1" w:rsidRDefault="00B15CB1" w:rsidP="00B15C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8.2.1 ผู้สนใจสามารถส่งโครงงานวิจัยเป็นรายบุคคลและรายกลุ่มๆละไม่เกิน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โดยสามารถส่งผลงานได้ไม่เกิน 1 โครงงานวิจัยต่อ 1 คน หรือกลุ่ม  มหาวิทยาลัยแต่ละแห่งสามารถส่งผู้เข้าร่วมประกวดได้ไม่จำกัดทีม โดยมีอาจารย์ผู้ควบคุมทีม ๆ 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รับจำนวน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 (สงวนสิทธิ์สำหรับ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>ทีมแรกที่ส่งเอกสารสมัครก่อนเท่านั้น)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8.2.2 การประกวดแบ่งออกเป็น 2 รอบ ดังนี้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รอบคัดเลือก</w:t>
      </w:r>
      <w:r>
        <w:rPr>
          <w:rFonts w:ascii="TH SarabunPSK" w:hAnsi="TH SarabunPSK" w:cs="TH SarabunPSK"/>
          <w:sz w:val="32"/>
          <w:szCs w:val="32"/>
          <w:cs/>
        </w:rPr>
        <w:t xml:space="preserve">  ส่งผลงานบทความวิจัย ทาง </w:t>
      </w:r>
      <w:hyperlink w:history="1">
        <w:r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หรือ อีเมล์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hyperlink r:id="rId5" w:history="1">
        <w:r>
          <w:rPr>
            <w:rStyle w:val="Hyperlink"/>
            <w:rFonts w:ascii="TH SarabunPSK" w:hAnsi="TH SarabunPSK" w:cs="TH SarabunPSK"/>
            <w:sz w:val="32"/>
            <w:szCs w:val="32"/>
          </w:rPr>
          <w:t>kraijitahong@gmail.com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พร้อมใบสมัครที่กรอกข้อมูลครบถ้วน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รอบตัดสิน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ผู้ที่ผ่านการคัดเลือกจำนวน 20 โครงงานวิจัย ให้ส่งผลงานโปสเตอร์ขนาดกว้าง 80 เซนติเมตร.สูง 120 เซนติเมตร จำนวน 1 แผ่น ส่งเป็นไฟล์</w:t>
      </w:r>
      <w:r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 </w:t>
      </w:r>
      <w:hyperlink w:history="1">
        <w:r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หรือ อีเมล์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hyperlink r:id="rId6" w:history="1">
        <w:r>
          <w:rPr>
            <w:rStyle w:val="Hyperlink"/>
            <w:rFonts w:ascii="TH SarabunPSK" w:hAnsi="TH SarabunPSK" w:cs="TH SarabunPSK"/>
            <w:sz w:val="32"/>
            <w:szCs w:val="32"/>
          </w:rPr>
          <w:t>kraijitahong@gmail.com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ส่วนโปสเตอร์ฉบับจริงให้นำมาติดตั้งด้วยตนเองในวันที่ 14 กุมภาพันธ์ 2565 ตามบอร์ดที่ได้จัดเตรียมไว้ให้ และนำเสนอผลงานโปสเตอร์ ด้วยตนเองในวันตัดสินชนะเลิศ ในวันที่ 15 กุมภาพันธ์ 2565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8.2.3 รูปแบบของชิ้นงาน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 บทความวิจัยจำนวนไม่เกิน 8 หน้า จำนวน 1 ฉบับ (ตามรายละเอียดแบบฟอร์มแนบท้าย)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2) ขนาดของโปสเตอร์ กว้าง 80 เซนติเมตร.สูง 120 เซนติเมตร (กระดาษอาร์ตมันหนา180 แกรม พิมพ์ 4 สี) จำนวน 1 แผ่น (ตามรายละเอียดแบบฟอร์มแนบท้าย)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 ภาษาที่ใช้ในผลงาน สามารถใช้ได้ทั้งภาษาไทย และภาษาอังกฤษ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4) ผลงานต้องเกิดจากความคิดสร้างสรรค์และองค์ความรู้ ของผู้ส่งผลงาน โดยมิได้ลอกเลียนแบบมาจากผลงานของผู้อื่น ในกรณีละเมิดลิขสิทธิ์ ผู้ส่งผลงานเข้าประกวดจะต้องเป็นผู้รับผิดชอบ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 ต้องเป็นผลงานที่ไม่เคยส่งเข้าประกวดที่อื่นมาก่อน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6) ผลงานที่ผ่านเข้ารอบนำเสนอทั้ง 20 ทีมจะได้รับเกียรติบัตรทุกคน ส่วนผลงานที่ไม่ได้รับการคัดเลือกและไม่ได้รับรางวัลจากการประกวด ผู้ส่งผลงานสามารถติดต่อขอรับคืนได้ที่ สาขาวิชาวิศวกรรมการจัดการอุตสาหกรรม คณะเทคโนโลยีอุตสาหกรรม มหาวิทยาลัยราชภัฏบุรีรัมย์  เลขที่ 439 ถนนจิระ ตำบลในเมือง อำเภอเมือง จังหวัดบุรีรัมย์ 31000 ในวัน เวลา ราชการ ในภายหลัง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8.3 หลักเกณฑ์และเงื่อนไขการส่งผลงาน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1) รับสมัครผ่านออนไลน์ โดยสามารถสมัครและส่งผลงานบทความวิจัยได้ที่ ทาง </w:t>
      </w:r>
      <w:hyperlink w:history="1">
        <w:r>
          <w:rPr>
            <w:rStyle w:val="Hyperlink"/>
            <w:rFonts w:ascii="TH SarabunPSK" w:hAnsi="TH SarabunPSK" w:cs="TH SarabunPSK"/>
            <w:sz w:val="32"/>
            <w:szCs w:val="32"/>
          </w:rPr>
          <w:t xml:space="preserve">www.imt.bru.ac.th </w:t>
        </w:r>
        <w:r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และ อีเมล์</w:t>
        </w:r>
      </w:hyperlink>
      <w:r>
        <w:rPr>
          <w:rFonts w:ascii="TH SarabunPSK" w:hAnsi="TH SarabunPSK" w:cs="TH SarabunPSK"/>
          <w:sz w:val="32"/>
          <w:szCs w:val="32"/>
        </w:rPr>
        <w:t xml:space="preserve">  kraijitahong@gmail.com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ตั้งแต่วันที่ 20 ธันวาคม 2564 ถึง 15 มกราคม 2565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2) คณะกรรมการดำเนินการทำการคัดเลือกผลงานผู้เข้ารอบคัดเลือก จำนวน  20 โครงงานเพื่อนำเสนอต่อคณะกรรมการรอบตัดสิน 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3) ประกาศผลผู้เข้ารอบคัดเลือก จำนวน  20 โครงงาน ในวันที่ 25 มกราคม 2565 และให้ส่งผลงานโปสเตอร์ขนาดกว้าง 80 เซนติเมตร.สูง 120 เซนติเมตร จำนวน 1 แผ่น 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>พร้อมลงทะเบียนเข้าร่วมงาน ภายในวันที่ 30 มกราคม 2565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 ผู้ผ่านเข้ารอบนำโปสเตอร์มาติดตั้งและนำเสนอผลงานรอบตัดสินด้วยตนเอง ในวันที่ 14 กุมภาพันธ์ 2565 ณ สถานที่จัดเตรียมอาคาร 18 คณะเทคโนโลยีอุตสาหกรรม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9. การนำเสนอผลงาน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ผู้ส่งผลงานที่ผ่านเข้ารอบตัดสิน นำเสนอผลงานที่เป็นโปสเตอร์4 สี ขนาด กว้าง 80 เซนติเมตร.สูง 120 เซนติเมตร(กระดาษอาร์ตมันไม่น้อยกว่า 180 แกรม) จำนวน 1 แผ่น นำมาติดตั้ง ณ สถานที่จัดงาน ภายในวันที่ 14 กุมภาพันธ์ 2565คณะเทคโนโลยีอุตสาหกรรม อาคาร 18 มหาวิทยาลัยราชภัฏบุรีรัมย์ และนำเสนอปากเปล่าด้วยตนเองในรอบตัดสิน วันที่ 15 กุมภาพันธ์ 2565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10. เกณฑ์การพิจารณา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พิจารณาจากเกณฑ์และข้อกำหนด ดังนี้</w:t>
      </w:r>
    </w:p>
    <w:p w:rsidR="00B15CB1" w:rsidRDefault="00B15CB1" w:rsidP="00B15CB1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ความสอดคล้องของเนื้อหาโครงงานวิจัยกับหัวข้อและขอบเขตที่กำหนด</w:t>
      </w:r>
    </w:p>
    <w:p w:rsidR="00B15CB1" w:rsidRDefault="00B15CB1" w:rsidP="00B15CB1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ความคิดสร้างสรรค์ เกิดองค์ความรู้ เทคโนโลยีและนวัตกรรม ที่เป็นประโยชน์ในขอบเขตที่กำหนด</w:t>
      </w:r>
    </w:p>
    <w:p w:rsidR="00B15CB1" w:rsidRDefault="00B15CB1" w:rsidP="00B15CB1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คุณภาพของงานวิจัยและการนำไปใช้ประโยชน์</w:t>
      </w:r>
    </w:p>
    <w:p w:rsidR="00B15CB1" w:rsidRDefault="00B15CB1" w:rsidP="00B15CB1">
      <w:pPr>
        <w:pStyle w:val="Bodytext20"/>
        <w:numPr>
          <w:ilvl w:val="0"/>
          <w:numId w:val="2"/>
        </w:numPr>
        <w:shd w:val="clear" w:color="auto" w:fill="auto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ความถูกต้องของเนื้อหาตามหลักวิชาการ และแบบฟอร์มที่กำหนด</w:t>
      </w:r>
    </w:p>
    <w:p w:rsidR="00B15CB1" w:rsidRDefault="00B15CB1" w:rsidP="00B15CB1">
      <w:pPr>
        <w:pStyle w:val="Bodytext20"/>
        <w:shd w:val="clear" w:color="auto" w:fill="auto"/>
        <w:ind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11. รางวัลการประกวด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การตัดสินรางวัล มี 3 รางวัล ดังนี้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รางวัลชนะเลิศอันดับที่ 1 ถ้วยรางวัล และเงินรางวัล จำนวน  6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 บาท พร้อมเกียรติบัตร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รางวัลรองชนะเลิศอันดับที่ 2 ถ้วยรางวัล และเงินรางวัล จำนวน 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พร้อมเกียรติบัตร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รางวัลรองชนะเลิศอันดับที่ 3 ถ้วยรางวัลและเงินรางวัล จำนวน 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 บาท พร้อมเกียรติบัตร</w:t>
      </w:r>
    </w:p>
    <w:p w:rsidR="00B15CB1" w:rsidRDefault="00B15CB1" w:rsidP="00B15CB1">
      <w:pPr>
        <w:pStyle w:val="Bodytext20"/>
        <w:shd w:val="clear" w:color="auto" w:fill="auto"/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B15CB1" w:rsidRDefault="00B15CB1" w:rsidP="00B15CB1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การตัดสินของคณะกรรมการถือเป็นที่สิ้นสุด 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ผู้ส่งผลงานเข้าประกวดมีสิทธิ์ได้รับรางวัลเพียงรางวัลเดียว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ผู้ส่งผลงานที่ได้รับรางวัลให้มารับรางวัลด้วยตนเอง ในวั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 เวลาที่กำหนด</w:t>
      </w:r>
    </w:p>
    <w:p w:rsidR="00B15CB1" w:rsidRDefault="00B15CB1" w:rsidP="00B15CB1">
      <w:pPr>
        <w:pStyle w:val="Bodytext20"/>
        <w:shd w:val="clear" w:color="auto" w:fill="auto"/>
        <w:spacing w:before="0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4. ผู้เข้าร่วมแข่งขันทุกทีมและอาจารย์ผู้ควบคุม จะได้รับเกียรติบัตร</w:t>
      </w:r>
    </w:p>
    <w:p w:rsidR="00B15CB1" w:rsidRDefault="00B15CB1" w:rsidP="00B15CB1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 พิธีมอบรางวัล ในวันที่ 15 กุมภาพันธ์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ตามสถานที่และเวลาที่มหาวิทยาลัยราชภัฏบุรีรัมย์กำหนด</w:t>
      </w:r>
    </w:p>
    <w:p w:rsidR="00B15CB1" w:rsidRDefault="00B15CB1" w:rsidP="00B15CB1">
      <w:pPr>
        <w:tabs>
          <w:tab w:val="left" w:pos="72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7013" w:rsidRPr="00B15CB1" w:rsidRDefault="009F7013" w:rsidP="00B15CB1">
      <w:pPr>
        <w:rPr>
          <w:szCs w:val="22"/>
          <w:cs/>
        </w:rPr>
      </w:pPr>
    </w:p>
    <w:sectPr w:rsidR="009F7013" w:rsidRPr="00B15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D21"/>
    <w:multiLevelType w:val="hybridMultilevel"/>
    <w:tmpl w:val="1D8A79BE"/>
    <w:lvl w:ilvl="0" w:tplc="5992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A0"/>
    <w:rsid w:val="000077A0"/>
    <w:rsid w:val="009F7013"/>
    <w:rsid w:val="00B1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5F8DF-1748-4EBF-AA30-2EAC1DAC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077A0"/>
    <w:rPr>
      <w:rFonts w:ascii="Tahoma" w:eastAsia="Tahoma" w:hAnsi="Tahoma" w:cs="Tahoma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77A0"/>
    <w:pPr>
      <w:widowControl w:val="0"/>
      <w:shd w:val="clear" w:color="auto" w:fill="FFFFFF"/>
      <w:spacing w:before="360" w:after="0" w:line="379" w:lineRule="exact"/>
      <w:ind w:hanging="280"/>
      <w:jc w:val="thaiDistribute"/>
    </w:pPr>
    <w:rPr>
      <w:rFonts w:ascii="Tahoma" w:eastAsia="Tahoma" w:hAnsi="Tahoma" w:cs="Tahoma"/>
      <w:szCs w:val="22"/>
    </w:rPr>
  </w:style>
  <w:style w:type="character" w:styleId="Hyperlink">
    <w:name w:val="Hyperlink"/>
    <w:basedOn w:val="DefaultParagraphFont"/>
    <w:uiPriority w:val="99"/>
    <w:unhideWhenUsed/>
    <w:rsid w:val="00007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ijitahong@gmail.com" TargetMode="External"/><Relationship Id="rId5" Type="http://schemas.openxmlformats.org/officeDocument/2006/relationships/hyperlink" Target="mailto:kraijitaho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3814</Characters>
  <Application>Microsoft Office Word</Application>
  <DocSecurity>0</DocSecurity>
  <Lines>31</Lines>
  <Paragraphs>8</Paragraphs>
  <ScaleCrop>false</ScaleCrop>
  <Company>Copyright [C] Master Inc.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2020-12-04T03:52:00Z</dcterms:created>
  <dcterms:modified xsi:type="dcterms:W3CDTF">2021-12-17T02:23:00Z</dcterms:modified>
</cp:coreProperties>
</file>